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99349" w14:textId="6AE3B970" w:rsidR="00F37685" w:rsidRPr="00BC60E2" w:rsidRDefault="00A224DB" w:rsidP="00F91DFD">
      <w:pPr>
        <w:spacing w:before="100" w:beforeAutospacing="1" w:after="100" w:afterAutospacing="1" w:line="360" w:lineRule="auto"/>
        <w:outlineLvl w:val="0"/>
        <w:rPr>
          <w:rFonts w:eastAsia="Times New Roman" w:cstheme="minorHAnsi"/>
          <w:b/>
          <w:bCs/>
          <w:kern w:val="36"/>
          <w:lang w:val="en-US" w:eastAsia="pl-PL"/>
        </w:rPr>
      </w:pPr>
      <w:bookmarkStart w:id="0" w:name="_GoBack"/>
      <w:bookmarkEnd w:id="0"/>
      <w:proofErr w:type="spellStart"/>
      <w:r>
        <w:rPr>
          <w:rFonts w:eastAsia="Times New Roman" w:cstheme="minorHAnsi"/>
          <w:b/>
          <w:bCs/>
          <w:kern w:val="36"/>
          <w:lang w:val="en-US" w:eastAsia="pl-PL"/>
        </w:rPr>
        <w:t>Politechnika</w:t>
      </w:r>
      <w:proofErr w:type="spellEnd"/>
      <w:r>
        <w:rPr>
          <w:rFonts w:eastAsia="Times New Roman" w:cstheme="minorHAnsi"/>
          <w:b/>
          <w:bCs/>
          <w:kern w:val="36"/>
          <w:lang w:val="en-US" w:eastAsia="pl-PL"/>
        </w:rPr>
        <w:t xml:space="preserve"> </w:t>
      </w:r>
      <w:proofErr w:type="spellStart"/>
      <w:r>
        <w:rPr>
          <w:rFonts w:eastAsia="Times New Roman" w:cstheme="minorHAnsi"/>
          <w:b/>
          <w:bCs/>
          <w:kern w:val="36"/>
          <w:lang w:val="en-US" w:eastAsia="pl-PL"/>
        </w:rPr>
        <w:t>Warszawska</w:t>
      </w:r>
      <w:proofErr w:type="spellEnd"/>
      <w:r>
        <w:rPr>
          <w:rFonts w:eastAsia="Times New Roman" w:cstheme="minorHAnsi"/>
          <w:b/>
          <w:bCs/>
          <w:kern w:val="36"/>
          <w:lang w:val="en-US" w:eastAsia="pl-PL"/>
        </w:rPr>
        <w:t xml:space="preserve"> z </w:t>
      </w:r>
      <w:proofErr w:type="spellStart"/>
      <w:r w:rsidR="00D5191C">
        <w:rPr>
          <w:rFonts w:eastAsia="Times New Roman" w:cstheme="minorHAnsi"/>
          <w:b/>
          <w:bCs/>
          <w:kern w:val="36"/>
          <w:lang w:val="en-US" w:eastAsia="pl-PL"/>
        </w:rPr>
        <w:t>bardzo</w:t>
      </w:r>
      <w:proofErr w:type="spellEnd"/>
      <w:r w:rsidR="00D5191C">
        <w:rPr>
          <w:rFonts w:eastAsia="Times New Roman" w:cstheme="minorHAnsi"/>
          <w:b/>
          <w:bCs/>
          <w:kern w:val="36"/>
          <w:lang w:val="en-US" w:eastAsia="pl-PL"/>
        </w:rPr>
        <w:t xml:space="preserve"> </w:t>
      </w:r>
      <w:proofErr w:type="spellStart"/>
      <w:r>
        <w:rPr>
          <w:rFonts w:eastAsia="Times New Roman" w:cstheme="minorHAnsi"/>
          <w:b/>
          <w:bCs/>
          <w:kern w:val="36"/>
          <w:lang w:val="en-US" w:eastAsia="pl-PL"/>
        </w:rPr>
        <w:t>wysoką</w:t>
      </w:r>
      <w:proofErr w:type="spellEnd"/>
      <w:r>
        <w:rPr>
          <w:rFonts w:eastAsia="Times New Roman" w:cstheme="minorHAnsi"/>
          <w:b/>
          <w:bCs/>
          <w:kern w:val="36"/>
          <w:lang w:val="en-US" w:eastAsia="pl-PL"/>
        </w:rPr>
        <w:t xml:space="preserve"> </w:t>
      </w:r>
      <w:proofErr w:type="spellStart"/>
      <w:r>
        <w:rPr>
          <w:rFonts w:eastAsia="Times New Roman" w:cstheme="minorHAnsi"/>
          <w:b/>
          <w:bCs/>
          <w:kern w:val="36"/>
          <w:lang w:val="en-US" w:eastAsia="pl-PL"/>
        </w:rPr>
        <w:t>oceną</w:t>
      </w:r>
      <w:proofErr w:type="spellEnd"/>
      <w:r>
        <w:rPr>
          <w:rFonts w:eastAsia="Times New Roman" w:cstheme="minorHAnsi"/>
          <w:b/>
          <w:bCs/>
          <w:kern w:val="36"/>
          <w:lang w:val="en-US" w:eastAsia="pl-PL"/>
        </w:rPr>
        <w:t xml:space="preserve"> w </w:t>
      </w:r>
      <w:proofErr w:type="spellStart"/>
      <w:r>
        <w:rPr>
          <w:rFonts w:eastAsia="Times New Roman" w:cstheme="minorHAnsi"/>
          <w:b/>
          <w:bCs/>
          <w:kern w:val="36"/>
          <w:lang w:val="en-US" w:eastAsia="pl-PL"/>
        </w:rPr>
        <w:t>konkursie</w:t>
      </w:r>
      <w:proofErr w:type="spellEnd"/>
      <w:r>
        <w:rPr>
          <w:rFonts w:eastAsia="Times New Roman" w:cstheme="minorHAnsi"/>
          <w:b/>
          <w:bCs/>
          <w:kern w:val="36"/>
          <w:lang w:val="en-US" w:eastAsia="pl-PL"/>
        </w:rPr>
        <w:t xml:space="preserve"> </w:t>
      </w:r>
      <w:proofErr w:type="spellStart"/>
      <w:r w:rsidR="00D834EE">
        <w:rPr>
          <w:rFonts w:eastAsia="Times New Roman" w:cstheme="minorHAnsi"/>
          <w:b/>
          <w:bCs/>
          <w:kern w:val="36"/>
          <w:lang w:val="en-US" w:eastAsia="pl-PL"/>
        </w:rPr>
        <w:t>Unii</w:t>
      </w:r>
      <w:proofErr w:type="spellEnd"/>
      <w:r w:rsidR="00D834EE">
        <w:rPr>
          <w:rFonts w:eastAsia="Times New Roman" w:cstheme="minorHAnsi"/>
          <w:b/>
          <w:bCs/>
          <w:kern w:val="36"/>
          <w:lang w:val="en-US" w:eastAsia="pl-PL"/>
        </w:rPr>
        <w:t xml:space="preserve"> </w:t>
      </w:r>
      <w:proofErr w:type="spellStart"/>
      <w:r>
        <w:rPr>
          <w:rFonts w:eastAsia="Times New Roman" w:cstheme="minorHAnsi"/>
          <w:b/>
          <w:bCs/>
          <w:kern w:val="36"/>
          <w:lang w:val="en-US" w:eastAsia="pl-PL"/>
        </w:rPr>
        <w:t>Europejskiej</w:t>
      </w:r>
      <w:proofErr w:type="spellEnd"/>
      <w:r>
        <w:rPr>
          <w:rFonts w:eastAsia="Times New Roman" w:cstheme="minorHAnsi"/>
          <w:b/>
          <w:bCs/>
          <w:kern w:val="36"/>
          <w:lang w:val="en-US" w:eastAsia="pl-PL"/>
        </w:rPr>
        <w:t xml:space="preserve"> </w:t>
      </w:r>
      <w:r w:rsidR="00F37685" w:rsidRPr="00BC60E2">
        <w:rPr>
          <w:rFonts w:eastAsia="Times New Roman" w:cstheme="minorHAnsi"/>
          <w:b/>
          <w:bCs/>
          <w:kern w:val="36"/>
          <w:lang w:val="en-US" w:eastAsia="pl-PL"/>
        </w:rPr>
        <w:t>„</w:t>
      </w:r>
      <w:proofErr w:type="spellStart"/>
      <w:r>
        <w:rPr>
          <w:rFonts w:eastAsia="Times New Roman" w:cstheme="minorHAnsi"/>
          <w:b/>
          <w:bCs/>
          <w:kern w:val="36"/>
          <w:lang w:val="en-US" w:eastAsia="pl-PL"/>
        </w:rPr>
        <w:t>Uniwersytety</w:t>
      </w:r>
      <w:proofErr w:type="spellEnd"/>
      <w:r>
        <w:rPr>
          <w:rFonts w:eastAsia="Times New Roman" w:cstheme="minorHAnsi"/>
          <w:b/>
          <w:bCs/>
          <w:kern w:val="36"/>
          <w:lang w:val="en-US" w:eastAsia="pl-PL"/>
        </w:rPr>
        <w:t xml:space="preserve"> </w:t>
      </w:r>
      <w:proofErr w:type="spellStart"/>
      <w:r w:rsidR="005A67A4">
        <w:rPr>
          <w:rFonts w:eastAsia="Times New Roman" w:cstheme="minorHAnsi"/>
          <w:b/>
          <w:bCs/>
          <w:kern w:val="36"/>
          <w:lang w:val="en-US" w:eastAsia="pl-PL"/>
        </w:rPr>
        <w:t>e</w:t>
      </w:r>
      <w:r>
        <w:rPr>
          <w:rFonts w:eastAsia="Times New Roman" w:cstheme="minorHAnsi"/>
          <w:b/>
          <w:bCs/>
          <w:kern w:val="36"/>
          <w:lang w:val="en-US" w:eastAsia="pl-PL"/>
        </w:rPr>
        <w:t>uropejskie</w:t>
      </w:r>
      <w:proofErr w:type="spellEnd"/>
      <w:r w:rsidR="00F37685" w:rsidRPr="00BC60E2">
        <w:rPr>
          <w:rFonts w:eastAsia="Times New Roman" w:cstheme="minorHAnsi"/>
          <w:b/>
          <w:bCs/>
          <w:kern w:val="36"/>
          <w:lang w:val="en-US" w:eastAsia="pl-PL"/>
        </w:rPr>
        <w:t>”.</w:t>
      </w:r>
    </w:p>
    <w:p w14:paraId="284A77BA" w14:textId="30509221" w:rsidR="002361F7" w:rsidRPr="00BC60E2" w:rsidRDefault="002361F7" w:rsidP="00F91DFD">
      <w:pPr>
        <w:pStyle w:val="NormalnyWeb"/>
        <w:spacing w:line="360" w:lineRule="auto"/>
        <w:rPr>
          <w:rFonts w:asciiTheme="minorHAnsi" w:hAnsiTheme="minorHAnsi" w:cstheme="minorHAnsi"/>
          <w:b/>
          <w:bCs/>
          <w:kern w:val="36"/>
          <w:sz w:val="22"/>
          <w:szCs w:val="22"/>
        </w:rPr>
      </w:pPr>
      <w:r w:rsidRPr="00BC60E2">
        <w:rPr>
          <w:rFonts w:asciiTheme="minorHAnsi" w:hAnsiTheme="minorHAnsi" w:cstheme="minorHAnsi"/>
          <w:b/>
          <w:bCs/>
          <w:sz w:val="22"/>
          <w:szCs w:val="22"/>
        </w:rPr>
        <w:t xml:space="preserve">Komisja Europejska </w:t>
      </w:r>
      <w:r w:rsidR="00E130D1">
        <w:rPr>
          <w:rFonts w:asciiTheme="minorHAnsi" w:hAnsiTheme="minorHAnsi" w:cstheme="minorHAnsi"/>
          <w:b/>
          <w:bCs/>
          <w:sz w:val="22"/>
          <w:szCs w:val="22"/>
        </w:rPr>
        <w:t>wyłoniła</w:t>
      </w:r>
      <w:r w:rsidRPr="00BC60E2">
        <w:rPr>
          <w:rFonts w:asciiTheme="minorHAnsi" w:hAnsiTheme="minorHAnsi" w:cstheme="minorHAnsi"/>
          <w:b/>
          <w:bCs/>
          <w:sz w:val="22"/>
          <w:szCs w:val="22"/>
        </w:rPr>
        <w:t xml:space="preserve"> 24 zwyci</w:t>
      </w:r>
      <w:r w:rsidR="004B1ABD" w:rsidRPr="00BC60E2">
        <w:rPr>
          <w:rFonts w:asciiTheme="minorHAnsi" w:hAnsiTheme="minorHAnsi" w:cstheme="minorHAnsi"/>
          <w:b/>
          <w:bCs/>
          <w:sz w:val="22"/>
          <w:szCs w:val="22"/>
        </w:rPr>
        <w:t>ę</w:t>
      </w:r>
      <w:r w:rsidRPr="00BC60E2">
        <w:rPr>
          <w:rFonts w:asciiTheme="minorHAnsi" w:hAnsiTheme="minorHAnsi" w:cstheme="minorHAnsi"/>
          <w:b/>
          <w:bCs/>
          <w:sz w:val="22"/>
          <w:szCs w:val="22"/>
        </w:rPr>
        <w:t xml:space="preserve">zców </w:t>
      </w:r>
      <w:r w:rsidR="00275C68" w:rsidRPr="00BC60E2">
        <w:rPr>
          <w:rFonts w:asciiTheme="minorHAnsi" w:hAnsiTheme="minorHAnsi" w:cstheme="minorHAnsi"/>
          <w:b/>
          <w:bCs/>
          <w:sz w:val="22"/>
          <w:szCs w:val="22"/>
        </w:rPr>
        <w:t>drugiej</w:t>
      </w:r>
      <w:r w:rsidRPr="00BC60E2">
        <w:rPr>
          <w:rFonts w:asciiTheme="minorHAnsi" w:hAnsiTheme="minorHAnsi" w:cstheme="minorHAnsi"/>
          <w:b/>
          <w:bCs/>
          <w:sz w:val="22"/>
          <w:szCs w:val="22"/>
        </w:rPr>
        <w:t xml:space="preserve"> edycji konkursu „Uniwersytety </w:t>
      </w:r>
      <w:r w:rsidR="005A67A4">
        <w:rPr>
          <w:rFonts w:asciiTheme="minorHAnsi" w:hAnsiTheme="minorHAnsi" w:cstheme="minorHAnsi"/>
          <w:b/>
          <w:bCs/>
          <w:sz w:val="22"/>
          <w:szCs w:val="22"/>
        </w:rPr>
        <w:t>e</w:t>
      </w:r>
      <w:r w:rsidRPr="00BC60E2">
        <w:rPr>
          <w:rFonts w:asciiTheme="minorHAnsi" w:hAnsiTheme="minorHAnsi" w:cstheme="minorHAnsi"/>
          <w:b/>
          <w:bCs/>
          <w:sz w:val="22"/>
          <w:szCs w:val="22"/>
        </w:rPr>
        <w:t xml:space="preserve">uropejskie”, którzy w nadchodzących 3 latach otrzymają 5 milionów </w:t>
      </w:r>
      <w:r w:rsidR="0045680E">
        <w:rPr>
          <w:rFonts w:asciiTheme="minorHAnsi" w:hAnsiTheme="minorHAnsi" w:cstheme="minorHAnsi"/>
          <w:b/>
          <w:bCs/>
          <w:sz w:val="22"/>
          <w:szCs w:val="22"/>
        </w:rPr>
        <w:t xml:space="preserve">euro </w:t>
      </w:r>
      <w:r w:rsidRPr="00BC60E2">
        <w:rPr>
          <w:rFonts w:asciiTheme="minorHAnsi" w:hAnsiTheme="minorHAnsi" w:cstheme="minorHAnsi"/>
          <w:b/>
          <w:bCs/>
          <w:kern w:val="36"/>
          <w:sz w:val="22"/>
          <w:szCs w:val="22"/>
        </w:rPr>
        <w:t>z przeznaczeniem na strategiczny rozwój współpracy</w:t>
      </w:r>
      <w:r w:rsidR="00275C68" w:rsidRPr="00BC60E2">
        <w:rPr>
          <w:rFonts w:asciiTheme="minorHAnsi" w:hAnsiTheme="minorHAnsi" w:cstheme="minorHAnsi"/>
          <w:b/>
          <w:bCs/>
          <w:kern w:val="36"/>
          <w:sz w:val="22"/>
          <w:szCs w:val="22"/>
        </w:rPr>
        <w:t>.</w:t>
      </w:r>
    </w:p>
    <w:p w14:paraId="1DE45488" w14:textId="0FD7D4C5" w:rsidR="00BF6EFC" w:rsidRDefault="003C4A4F" w:rsidP="00F91DFD">
      <w:pPr>
        <w:spacing w:before="100" w:beforeAutospacing="1" w:after="100" w:afterAutospacing="1" w:line="360" w:lineRule="auto"/>
        <w:jc w:val="both"/>
        <w:rPr>
          <w:rFonts w:eastAsia="Times New Roman" w:cstheme="minorHAnsi"/>
          <w:lang w:eastAsia="pl-PL"/>
        </w:rPr>
      </w:pPr>
      <w:r>
        <w:rPr>
          <w:rFonts w:cstheme="minorHAnsi"/>
        </w:rPr>
        <w:t>W d</w:t>
      </w:r>
      <w:r w:rsidRPr="006554D1">
        <w:rPr>
          <w:rFonts w:cstheme="minorHAnsi"/>
        </w:rPr>
        <w:t>rug</w:t>
      </w:r>
      <w:r>
        <w:rPr>
          <w:rFonts w:cstheme="minorHAnsi"/>
        </w:rPr>
        <w:t>iej</w:t>
      </w:r>
      <w:r w:rsidRPr="006554D1">
        <w:rPr>
          <w:rFonts w:cstheme="minorHAnsi"/>
        </w:rPr>
        <w:t xml:space="preserve"> </w:t>
      </w:r>
      <w:r>
        <w:rPr>
          <w:rFonts w:cstheme="minorHAnsi"/>
        </w:rPr>
        <w:t xml:space="preserve">edycji konkursu „Uniwersytety </w:t>
      </w:r>
      <w:r w:rsidR="005A67A4">
        <w:rPr>
          <w:rFonts w:cstheme="minorHAnsi"/>
        </w:rPr>
        <w:t>e</w:t>
      </w:r>
      <w:r>
        <w:rPr>
          <w:rFonts w:cstheme="minorHAnsi"/>
        </w:rPr>
        <w:t>uropejskie”</w:t>
      </w:r>
      <w:r w:rsidRPr="006554D1">
        <w:rPr>
          <w:rFonts w:cstheme="minorHAnsi"/>
        </w:rPr>
        <w:t xml:space="preserve"> </w:t>
      </w:r>
      <w:r>
        <w:rPr>
          <w:rFonts w:cstheme="minorHAnsi"/>
        </w:rPr>
        <w:t xml:space="preserve">wzięły udział </w:t>
      </w:r>
      <w:r w:rsidRPr="006554D1">
        <w:rPr>
          <w:rFonts w:cstheme="minorHAnsi"/>
        </w:rPr>
        <w:t xml:space="preserve">62 </w:t>
      </w:r>
      <w:r>
        <w:rPr>
          <w:rFonts w:cstheme="minorHAnsi"/>
        </w:rPr>
        <w:t>konsorcja</w:t>
      </w:r>
      <w:r w:rsidR="002057D6">
        <w:rPr>
          <w:rFonts w:cstheme="minorHAnsi"/>
        </w:rPr>
        <w:t xml:space="preserve"> uczelni</w:t>
      </w:r>
      <w:r w:rsidRPr="006554D1">
        <w:rPr>
          <w:rFonts w:cstheme="minorHAnsi"/>
        </w:rPr>
        <w:t xml:space="preserve">. </w:t>
      </w:r>
      <w:r>
        <w:rPr>
          <w:rFonts w:cstheme="minorHAnsi"/>
        </w:rPr>
        <w:t xml:space="preserve">Spośród nich wybrano </w:t>
      </w:r>
      <w:r w:rsidRPr="006554D1">
        <w:rPr>
          <w:rFonts w:cstheme="minorHAnsi"/>
        </w:rPr>
        <w:t>24</w:t>
      </w:r>
      <w:r>
        <w:rPr>
          <w:rFonts w:cstheme="minorHAnsi"/>
        </w:rPr>
        <w:t xml:space="preserve"> </w:t>
      </w:r>
      <w:r w:rsidRPr="006554D1">
        <w:rPr>
          <w:rFonts w:cstheme="minorHAnsi"/>
        </w:rPr>
        <w:t>sieci uniwersytetów</w:t>
      </w:r>
      <w:r>
        <w:rPr>
          <w:rFonts w:cstheme="minorHAnsi"/>
        </w:rPr>
        <w:t xml:space="preserve">. </w:t>
      </w:r>
      <w:r w:rsidR="00F37685" w:rsidRPr="00BC60E2">
        <w:rPr>
          <w:rFonts w:eastAsia="Times New Roman" w:cstheme="minorHAnsi"/>
          <w:lang w:eastAsia="pl-PL"/>
        </w:rPr>
        <w:t>Wśród</w:t>
      </w:r>
      <w:r w:rsidR="00275C68" w:rsidRPr="00BC60E2">
        <w:rPr>
          <w:rFonts w:eastAsia="Times New Roman" w:cstheme="minorHAnsi"/>
          <w:lang w:eastAsia="pl-PL"/>
        </w:rPr>
        <w:t xml:space="preserve"> </w:t>
      </w:r>
      <w:r w:rsidR="00F3499E" w:rsidRPr="00BC60E2">
        <w:rPr>
          <w:rFonts w:eastAsia="Times New Roman" w:cstheme="minorHAnsi"/>
          <w:lang w:eastAsia="pl-PL"/>
        </w:rPr>
        <w:t>laureatów</w:t>
      </w:r>
      <w:r w:rsidR="00B5463E" w:rsidRPr="00BC60E2">
        <w:rPr>
          <w:rFonts w:eastAsia="Times New Roman" w:cstheme="minorHAnsi"/>
          <w:lang w:eastAsia="pl-PL"/>
        </w:rPr>
        <w:t xml:space="preserve"> znalazł</w:t>
      </w:r>
      <w:r>
        <w:rPr>
          <w:rFonts w:eastAsia="Times New Roman" w:cstheme="minorHAnsi"/>
          <w:lang w:eastAsia="pl-PL"/>
        </w:rPr>
        <w:t xml:space="preserve">o </w:t>
      </w:r>
      <w:r w:rsidR="00830A70">
        <w:rPr>
          <w:rFonts w:eastAsia="Times New Roman" w:cstheme="minorHAnsi"/>
          <w:lang w:eastAsia="pl-PL"/>
        </w:rPr>
        <w:t xml:space="preserve">się </w:t>
      </w:r>
      <w:r w:rsidR="00F37685" w:rsidRPr="00BC60E2">
        <w:rPr>
          <w:rFonts w:eastAsia="Times New Roman" w:cstheme="minorHAnsi"/>
          <w:lang w:eastAsia="pl-PL"/>
        </w:rPr>
        <w:t xml:space="preserve">konsorcjum </w:t>
      </w:r>
      <w:r w:rsidR="009D0449" w:rsidRPr="00BC60E2">
        <w:rPr>
          <w:rFonts w:eastAsia="Times New Roman" w:cstheme="minorHAnsi"/>
          <w:lang w:eastAsia="pl-PL"/>
        </w:rPr>
        <w:t>ENHANCE</w:t>
      </w:r>
      <w:r w:rsidR="00093EAA" w:rsidRPr="00BC60E2">
        <w:rPr>
          <w:rFonts w:eastAsia="Times New Roman" w:cstheme="minorHAnsi"/>
          <w:lang w:eastAsia="pl-PL"/>
        </w:rPr>
        <w:t xml:space="preserve"> </w:t>
      </w:r>
      <w:r w:rsidR="00302D86" w:rsidRPr="00BC60E2">
        <w:rPr>
          <w:rFonts w:cstheme="minorHAnsi"/>
          <w:lang w:val="en-US"/>
        </w:rPr>
        <w:t>– European Universities of Technology Alliance</w:t>
      </w:r>
      <w:r w:rsidR="00F37685" w:rsidRPr="00BC60E2">
        <w:rPr>
          <w:rFonts w:eastAsia="Times New Roman" w:cstheme="minorHAnsi"/>
          <w:lang w:eastAsia="pl-PL"/>
        </w:rPr>
        <w:t xml:space="preserve">, w skład którego wchodzi Politechnika Warszawska i 6 innych </w:t>
      </w:r>
      <w:r w:rsidR="0045680E">
        <w:rPr>
          <w:rFonts w:eastAsia="Times New Roman" w:cstheme="minorHAnsi"/>
          <w:lang w:eastAsia="pl-PL"/>
        </w:rPr>
        <w:t xml:space="preserve">czołowych </w:t>
      </w:r>
      <w:r w:rsidR="00F37685" w:rsidRPr="00BC60E2">
        <w:rPr>
          <w:rFonts w:eastAsia="Times New Roman" w:cstheme="minorHAnsi"/>
          <w:lang w:eastAsia="pl-PL"/>
        </w:rPr>
        <w:t xml:space="preserve"> uczelni technicznych </w:t>
      </w:r>
      <w:r w:rsidR="00830A70">
        <w:rPr>
          <w:rFonts w:eastAsia="Times New Roman" w:cstheme="minorHAnsi"/>
          <w:lang w:eastAsia="pl-PL"/>
        </w:rPr>
        <w:t xml:space="preserve">w </w:t>
      </w:r>
      <w:r w:rsidR="00F37685" w:rsidRPr="00BC60E2">
        <w:rPr>
          <w:rFonts w:eastAsia="Times New Roman" w:cstheme="minorHAnsi"/>
          <w:lang w:eastAsia="pl-PL"/>
        </w:rPr>
        <w:t>Europ</w:t>
      </w:r>
      <w:r w:rsidR="00830A70">
        <w:rPr>
          <w:rFonts w:eastAsia="Times New Roman" w:cstheme="minorHAnsi"/>
          <w:lang w:eastAsia="pl-PL"/>
        </w:rPr>
        <w:t>ie</w:t>
      </w:r>
      <w:r w:rsidR="000960C7" w:rsidRPr="00BC60E2">
        <w:rPr>
          <w:rFonts w:eastAsia="Times New Roman" w:cstheme="minorHAnsi"/>
          <w:lang w:eastAsia="pl-PL"/>
        </w:rPr>
        <w:t xml:space="preserve">: </w:t>
      </w:r>
      <w:r w:rsidR="00BF6EFC">
        <w:rPr>
          <w:rFonts w:eastAsia="Times New Roman" w:cstheme="minorHAnsi"/>
          <w:lang w:eastAsia="pl-PL"/>
        </w:rPr>
        <w:t xml:space="preserve">Politechnika w Berlinie (Niemcy), </w:t>
      </w:r>
      <w:r w:rsidR="00830A70">
        <w:rPr>
          <w:rFonts w:eastAsia="Times New Roman" w:cstheme="minorHAnsi"/>
          <w:lang w:eastAsia="pl-PL"/>
        </w:rPr>
        <w:t xml:space="preserve">Uniwersytet Techniczny </w:t>
      </w:r>
      <w:proofErr w:type="spellStart"/>
      <w:r w:rsidR="00830A70">
        <w:rPr>
          <w:rFonts w:eastAsia="Times New Roman" w:cstheme="minorHAnsi"/>
          <w:lang w:eastAsia="pl-PL"/>
        </w:rPr>
        <w:t>Chalmersa</w:t>
      </w:r>
      <w:proofErr w:type="spellEnd"/>
      <w:r w:rsidR="00830A70">
        <w:rPr>
          <w:rFonts w:eastAsia="Times New Roman" w:cstheme="minorHAnsi"/>
          <w:lang w:eastAsia="pl-PL"/>
        </w:rPr>
        <w:t xml:space="preserve"> w Göteborgu </w:t>
      </w:r>
      <w:r w:rsidR="00B061DF" w:rsidRPr="00BC60E2">
        <w:rPr>
          <w:rFonts w:cstheme="minorHAnsi"/>
        </w:rPr>
        <w:t>(S</w:t>
      </w:r>
      <w:r w:rsidR="000960C7" w:rsidRPr="00BC60E2">
        <w:rPr>
          <w:rFonts w:cstheme="minorHAnsi"/>
        </w:rPr>
        <w:t>zwecja</w:t>
      </w:r>
      <w:r w:rsidR="00B061DF" w:rsidRPr="00BC60E2">
        <w:rPr>
          <w:rFonts w:cstheme="minorHAnsi"/>
        </w:rPr>
        <w:t xml:space="preserve">), </w:t>
      </w:r>
      <w:r w:rsidR="00830A70">
        <w:rPr>
          <w:rFonts w:cstheme="minorHAnsi"/>
        </w:rPr>
        <w:t xml:space="preserve">Norweski Uniwersytet Naukowo-Techniczny w </w:t>
      </w:r>
      <w:proofErr w:type="spellStart"/>
      <w:r w:rsidR="00830A70">
        <w:rPr>
          <w:rFonts w:cstheme="minorHAnsi"/>
        </w:rPr>
        <w:t>Trondheim</w:t>
      </w:r>
      <w:proofErr w:type="spellEnd"/>
      <w:r w:rsidR="00830A70">
        <w:rPr>
          <w:rFonts w:cstheme="minorHAnsi"/>
        </w:rPr>
        <w:t xml:space="preserve"> (Norwegia)</w:t>
      </w:r>
      <w:r w:rsidR="00B061DF" w:rsidRPr="00BC60E2">
        <w:rPr>
          <w:rFonts w:cstheme="minorHAnsi"/>
        </w:rPr>
        <w:t xml:space="preserve">, </w:t>
      </w:r>
      <w:r w:rsidR="00830A70">
        <w:rPr>
          <w:rFonts w:cstheme="minorHAnsi"/>
        </w:rPr>
        <w:t xml:space="preserve">Politechnika w Akwizgranie (Niemcy), Politechnika w Mediolanie </w:t>
      </w:r>
      <w:r w:rsidR="00B061DF" w:rsidRPr="00BC60E2">
        <w:rPr>
          <w:rFonts w:cstheme="minorHAnsi"/>
        </w:rPr>
        <w:t>(</w:t>
      </w:r>
      <w:r w:rsidR="000E5792" w:rsidRPr="00BC60E2">
        <w:rPr>
          <w:rFonts w:cstheme="minorHAnsi"/>
        </w:rPr>
        <w:t>Włochy</w:t>
      </w:r>
      <w:r w:rsidR="00B061DF" w:rsidRPr="00BC60E2">
        <w:rPr>
          <w:rFonts w:cstheme="minorHAnsi"/>
        </w:rPr>
        <w:t>)</w:t>
      </w:r>
      <w:r w:rsidR="00BF6EFC">
        <w:rPr>
          <w:rFonts w:cstheme="minorHAnsi"/>
        </w:rPr>
        <w:t xml:space="preserve"> i Politechnika w Walencji (Hiszpania)</w:t>
      </w:r>
      <w:r w:rsidR="004B1ABD" w:rsidRPr="00BC60E2">
        <w:rPr>
          <w:rFonts w:cstheme="minorHAnsi"/>
        </w:rPr>
        <w:t>.</w:t>
      </w:r>
      <w:r w:rsidR="004663E0" w:rsidRPr="00BC60E2">
        <w:rPr>
          <w:rFonts w:eastAsia="Times New Roman" w:cstheme="minorHAnsi"/>
          <w:lang w:eastAsia="pl-PL"/>
        </w:rPr>
        <w:t xml:space="preserve"> </w:t>
      </w:r>
      <w:r w:rsidR="00BF6EFC">
        <w:rPr>
          <w:rFonts w:eastAsia="Times New Roman" w:cstheme="minorHAnsi"/>
          <w:lang w:eastAsia="pl-PL"/>
        </w:rPr>
        <w:t>Koordynatorem projektu jest Politechnika w Berlinie.</w:t>
      </w:r>
    </w:p>
    <w:p w14:paraId="36C2865B" w14:textId="2962C0A0" w:rsidR="003C4A4F" w:rsidRPr="003C4A4F" w:rsidRDefault="003C4A4F" w:rsidP="003C4A4F">
      <w:pPr>
        <w:pStyle w:val="NormalnyWeb"/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Uczelnie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które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zawiązały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konsorcjum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ENHANCE,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są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czołowymi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instytucjami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szkolnictwa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wyższego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w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swoich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krajach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Ogółem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kształci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się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na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nich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BC60E2">
        <w:rPr>
          <w:rFonts w:asciiTheme="minorHAnsi" w:hAnsiTheme="minorHAnsi" w:cstheme="minorHAnsi"/>
          <w:sz w:val="22"/>
          <w:szCs w:val="22"/>
          <w:lang w:val="en-US"/>
        </w:rPr>
        <w:t>ok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245 000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studentów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, a w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ciągu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ostatnich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5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lat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w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różnych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programach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wymiany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wzięło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udział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  <w:lang w:val="en-US"/>
        </w:rPr>
        <w:t>ponad</w:t>
      </w:r>
      <w:proofErr w:type="spellEnd"/>
      <w:r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4400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pracownik</w:t>
      </w:r>
      <w:r>
        <w:rPr>
          <w:rFonts w:asciiTheme="minorHAnsi" w:hAnsiTheme="minorHAnsi" w:cstheme="minorHAnsi"/>
          <w:sz w:val="22"/>
          <w:szCs w:val="22"/>
          <w:lang w:val="en-US"/>
        </w:rPr>
        <w:t>ó</w:t>
      </w:r>
      <w:r w:rsidRPr="00BC60E2">
        <w:rPr>
          <w:rFonts w:asciiTheme="minorHAnsi" w:hAnsiTheme="minorHAnsi" w:cstheme="minorHAnsi"/>
          <w:sz w:val="22"/>
          <w:szCs w:val="22"/>
          <w:lang w:val="en-US"/>
        </w:rPr>
        <w:t>w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US"/>
        </w:rPr>
        <w:t xml:space="preserve">i </w:t>
      </w:r>
      <w:proofErr w:type="spellStart"/>
      <w:r w:rsidRPr="00BC60E2">
        <w:rPr>
          <w:rFonts w:asciiTheme="minorHAnsi" w:hAnsiTheme="minorHAnsi" w:cstheme="minorHAnsi"/>
          <w:sz w:val="22"/>
          <w:szCs w:val="22"/>
          <w:lang w:val="en-US"/>
        </w:rPr>
        <w:t>studentów</w:t>
      </w:r>
      <w:proofErr w:type="spellEnd"/>
      <w:r w:rsidRPr="00BC60E2">
        <w:rPr>
          <w:rFonts w:asciiTheme="minorHAnsi" w:hAnsiTheme="minorHAnsi" w:cstheme="minorHAnsi"/>
          <w:sz w:val="22"/>
          <w:szCs w:val="22"/>
          <w:lang w:val="en-US"/>
        </w:rPr>
        <w:t>.</w:t>
      </w:r>
    </w:p>
    <w:p w14:paraId="7A24B397" w14:textId="0D008EAC" w:rsidR="003C4A4F" w:rsidRPr="00A224DB" w:rsidRDefault="003C4A4F" w:rsidP="003C4A4F">
      <w:pPr>
        <w:spacing w:before="100" w:beforeAutospacing="1" w:after="100" w:afterAutospacing="1" w:line="360" w:lineRule="auto"/>
        <w:outlineLvl w:val="0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lang w:eastAsia="pl-PL"/>
        </w:rPr>
        <w:t>Zdaniem Prorektora ds. Nauki, prof. Rajmunda Bacewicza, „</w:t>
      </w:r>
      <w:r w:rsidRPr="004B1722">
        <w:rPr>
          <w:rFonts w:eastAsia="Times New Roman" w:cstheme="minorHAnsi"/>
          <w:lang w:eastAsia="pl-PL"/>
        </w:rPr>
        <w:t>ENHANCE to powód do dumy dla P</w:t>
      </w:r>
      <w:r>
        <w:rPr>
          <w:rFonts w:eastAsia="Times New Roman" w:cstheme="minorHAnsi"/>
          <w:lang w:eastAsia="pl-PL"/>
        </w:rPr>
        <w:t>olitechniki Warszawskiej. U</w:t>
      </w:r>
      <w:r w:rsidRPr="004B1722">
        <w:rPr>
          <w:rFonts w:eastAsia="Times New Roman" w:cstheme="minorHAnsi"/>
          <w:lang w:eastAsia="pl-PL"/>
        </w:rPr>
        <w:t xml:space="preserve">dział w </w:t>
      </w:r>
      <w:r>
        <w:rPr>
          <w:rFonts w:eastAsia="Times New Roman" w:cstheme="minorHAnsi"/>
          <w:lang w:eastAsia="pl-PL"/>
        </w:rPr>
        <w:t xml:space="preserve">konsorcjum </w:t>
      </w:r>
      <w:r w:rsidRPr="004B1722">
        <w:rPr>
          <w:rFonts w:eastAsia="Times New Roman" w:cstheme="minorHAnsi"/>
          <w:lang w:eastAsia="pl-PL"/>
        </w:rPr>
        <w:t>ENHANCE ma kluczowe znaczenie dla</w:t>
      </w:r>
      <w:r>
        <w:rPr>
          <w:rFonts w:eastAsia="Times New Roman" w:cstheme="minorHAnsi"/>
          <w:lang w:eastAsia="pl-PL"/>
        </w:rPr>
        <w:t xml:space="preserve"> naszej uczelni</w:t>
      </w:r>
      <w:r w:rsidRPr="004B1722">
        <w:rPr>
          <w:rFonts w:eastAsia="Times New Roman" w:cstheme="minorHAnsi"/>
          <w:lang w:eastAsia="pl-PL"/>
        </w:rPr>
        <w:t xml:space="preserve">. To szansa na prawdziwy przełom w </w:t>
      </w:r>
      <w:r>
        <w:rPr>
          <w:rFonts w:eastAsia="Times New Roman" w:cstheme="minorHAnsi"/>
          <w:lang w:eastAsia="pl-PL"/>
        </w:rPr>
        <w:t xml:space="preserve">jej </w:t>
      </w:r>
      <w:r w:rsidRPr="004B1722">
        <w:rPr>
          <w:rFonts w:eastAsia="Times New Roman" w:cstheme="minorHAnsi"/>
          <w:lang w:eastAsia="pl-PL"/>
        </w:rPr>
        <w:t>umiędzynarodowieniu i znaczny postęp w</w:t>
      </w:r>
      <w:r>
        <w:rPr>
          <w:rFonts w:eastAsia="Times New Roman" w:cstheme="minorHAnsi"/>
          <w:lang w:eastAsia="pl-PL"/>
        </w:rPr>
        <w:t xml:space="preserve"> dydaktyce</w:t>
      </w:r>
      <w:r w:rsidRPr="004B1722">
        <w:rPr>
          <w:rFonts w:eastAsia="Times New Roman" w:cstheme="minorHAnsi"/>
          <w:lang w:eastAsia="pl-PL"/>
        </w:rPr>
        <w:t>.</w:t>
      </w:r>
      <w:r>
        <w:rPr>
          <w:rFonts w:eastAsia="Times New Roman" w:cstheme="minorHAnsi"/>
          <w:lang w:eastAsia="pl-PL"/>
        </w:rPr>
        <w:t>”</w:t>
      </w:r>
    </w:p>
    <w:p w14:paraId="2196C345" w14:textId="4B54C9A1" w:rsidR="00C24D0C" w:rsidRDefault="004663E0" w:rsidP="00D94757">
      <w:pPr>
        <w:spacing w:before="100" w:beforeAutospacing="1" w:after="100" w:afterAutospacing="1" w:line="360" w:lineRule="auto"/>
        <w:jc w:val="both"/>
        <w:rPr>
          <w:rFonts w:cstheme="minorHAnsi"/>
        </w:rPr>
      </w:pPr>
      <w:r w:rsidRPr="00BC60E2">
        <w:rPr>
          <w:rFonts w:eastAsia="Times New Roman" w:cstheme="minorHAnsi"/>
          <w:lang w:eastAsia="pl-PL"/>
        </w:rPr>
        <w:t xml:space="preserve">Nagrodzony </w:t>
      </w:r>
      <w:r w:rsidR="00A20CFC">
        <w:rPr>
          <w:rFonts w:eastAsia="Times New Roman" w:cstheme="minorHAnsi"/>
          <w:lang w:eastAsia="pl-PL"/>
        </w:rPr>
        <w:t xml:space="preserve">wniosek </w:t>
      </w:r>
      <w:r w:rsidRPr="00BC60E2">
        <w:rPr>
          <w:rFonts w:eastAsia="Times New Roman" w:cstheme="minorHAnsi"/>
          <w:lang w:eastAsia="pl-PL"/>
        </w:rPr>
        <w:t xml:space="preserve">został przygotowany przez zespół </w:t>
      </w:r>
      <w:r w:rsidR="003C4A4F">
        <w:rPr>
          <w:rFonts w:eastAsia="Times New Roman" w:cstheme="minorHAnsi"/>
          <w:lang w:eastAsia="pl-PL"/>
        </w:rPr>
        <w:t xml:space="preserve">złożony </w:t>
      </w:r>
      <w:r w:rsidRPr="00BC60E2">
        <w:rPr>
          <w:rFonts w:eastAsia="Times New Roman" w:cstheme="minorHAnsi"/>
          <w:lang w:eastAsia="pl-PL"/>
        </w:rPr>
        <w:t xml:space="preserve">z przedstawicieli </w:t>
      </w:r>
      <w:r w:rsidR="00BF6EFC">
        <w:rPr>
          <w:rFonts w:eastAsia="Times New Roman" w:cstheme="minorHAnsi"/>
          <w:lang w:eastAsia="pl-PL"/>
        </w:rPr>
        <w:t xml:space="preserve">wszystkich </w:t>
      </w:r>
      <w:r w:rsidRPr="00BC60E2">
        <w:rPr>
          <w:rFonts w:eastAsia="Times New Roman" w:cstheme="minorHAnsi"/>
          <w:lang w:eastAsia="pl-PL"/>
        </w:rPr>
        <w:t>uczelni partnerski</w:t>
      </w:r>
      <w:r w:rsidR="00BF6EFC">
        <w:rPr>
          <w:rFonts w:eastAsia="Times New Roman" w:cstheme="minorHAnsi"/>
          <w:lang w:eastAsia="pl-PL"/>
        </w:rPr>
        <w:t>ch</w:t>
      </w:r>
      <w:r w:rsidRPr="00BC60E2">
        <w:rPr>
          <w:rFonts w:cstheme="minorHAnsi"/>
        </w:rPr>
        <w:t>.</w:t>
      </w:r>
      <w:r w:rsidR="00A224DB">
        <w:rPr>
          <w:rFonts w:cstheme="minorHAnsi"/>
        </w:rPr>
        <w:t xml:space="preserve"> </w:t>
      </w:r>
      <w:r w:rsidR="00BF6EFC">
        <w:rPr>
          <w:rFonts w:cstheme="minorHAnsi"/>
        </w:rPr>
        <w:t xml:space="preserve">Strategia, misja i działania konsorcjum ENHANCE </w:t>
      </w:r>
      <w:r w:rsidR="00A224DB">
        <w:rPr>
          <w:rFonts w:cstheme="minorHAnsi"/>
        </w:rPr>
        <w:t>został</w:t>
      </w:r>
      <w:r w:rsidR="0045680E">
        <w:rPr>
          <w:rFonts w:cstheme="minorHAnsi"/>
        </w:rPr>
        <w:t xml:space="preserve">y </w:t>
      </w:r>
      <w:r w:rsidR="00D5191C">
        <w:rPr>
          <w:rFonts w:cstheme="minorHAnsi"/>
        </w:rPr>
        <w:t xml:space="preserve">bardzo </w:t>
      </w:r>
      <w:r w:rsidR="00A224DB">
        <w:rPr>
          <w:rFonts w:cstheme="minorHAnsi"/>
        </w:rPr>
        <w:t>wysoko ocenion</w:t>
      </w:r>
      <w:r w:rsidR="0045680E">
        <w:rPr>
          <w:rFonts w:cstheme="minorHAnsi"/>
        </w:rPr>
        <w:t xml:space="preserve">e </w:t>
      </w:r>
      <w:r w:rsidR="00A224DB">
        <w:rPr>
          <w:rFonts w:cstheme="minorHAnsi"/>
        </w:rPr>
        <w:t xml:space="preserve">przez </w:t>
      </w:r>
      <w:r w:rsidR="002057D6">
        <w:rPr>
          <w:rFonts w:cstheme="minorHAnsi"/>
        </w:rPr>
        <w:t xml:space="preserve">międzynarodowy zespół </w:t>
      </w:r>
      <w:r w:rsidR="00D94757">
        <w:rPr>
          <w:rFonts w:cstheme="minorHAnsi"/>
        </w:rPr>
        <w:t>e</w:t>
      </w:r>
      <w:r w:rsidR="0045680E">
        <w:rPr>
          <w:rFonts w:cstheme="minorHAnsi"/>
        </w:rPr>
        <w:t>kspertów Komisji Europejskiej</w:t>
      </w:r>
      <w:r w:rsidR="00BF6EFC">
        <w:rPr>
          <w:rFonts w:cstheme="minorHAnsi"/>
        </w:rPr>
        <w:t>. W raporcie oceniającym wniosek u</w:t>
      </w:r>
      <w:r w:rsidR="0045680E">
        <w:rPr>
          <w:rFonts w:cstheme="minorHAnsi"/>
        </w:rPr>
        <w:t>zysk</w:t>
      </w:r>
      <w:r w:rsidR="00BF6EFC">
        <w:rPr>
          <w:rFonts w:cstheme="minorHAnsi"/>
        </w:rPr>
        <w:t xml:space="preserve">ał </w:t>
      </w:r>
      <w:r w:rsidR="0045680E">
        <w:rPr>
          <w:rFonts w:cstheme="minorHAnsi"/>
        </w:rPr>
        <w:t>88 punktów</w:t>
      </w:r>
      <w:r w:rsidR="00BF6EFC">
        <w:rPr>
          <w:rFonts w:cstheme="minorHAnsi"/>
        </w:rPr>
        <w:t xml:space="preserve"> na 100 możliwych.</w:t>
      </w:r>
      <w:r w:rsidR="00D94757">
        <w:rPr>
          <w:rFonts w:cstheme="minorHAnsi"/>
        </w:rPr>
        <w:t xml:space="preserve"> </w:t>
      </w:r>
    </w:p>
    <w:p w14:paraId="299758FF" w14:textId="1AB0CC58" w:rsidR="00D94757" w:rsidRPr="00D94757" w:rsidRDefault="00D94757" w:rsidP="00D94757">
      <w:pPr>
        <w:spacing w:before="100" w:beforeAutospacing="1" w:after="100" w:afterAutospacing="1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Eksperci </w:t>
      </w:r>
      <w:r w:rsidR="00C24D0C">
        <w:rPr>
          <w:rFonts w:cstheme="minorHAnsi"/>
        </w:rPr>
        <w:t xml:space="preserve">zwrócili szczególną uwagę </w:t>
      </w:r>
      <w:r w:rsidR="002057D6">
        <w:rPr>
          <w:rFonts w:cstheme="minorHAnsi"/>
        </w:rPr>
        <w:t xml:space="preserve">w ocenie </w:t>
      </w:r>
      <w:r w:rsidR="00C24D0C">
        <w:rPr>
          <w:rFonts w:cstheme="minorHAnsi"/>
        </w:rPr>
        <w:t xml:space="preserve">na </w:t>
      </w:r>
      <w:r w:rsidRPr="00D94757">
        <w:rPr>
          <w:rFonts w:cstheme="minorHAnsi"/>
        </w:rPr>
        <w:t>innowacyjn</w:t>
      </w:r>
      <w:r w:rsidR="002057D6">
        <w:rPr>
          <w:rFonts w:cstheme="minorHAnsi"/>
        </w:rPr>
        <w:t>ą</w:t>
      </w:r>
      <w:r w:rsidRPr="00D94757">
        <w:rPr>
          <w:rFonts w:cstheme="minorHAnsi"/>
        </w:rPr>
        <w:t xml:space="preserve"> </w:t>
      </w:r>
      <w:r>
        <w:rPr>
          <w:rFonts w:cstheme="minorHAnsi"/>
        </w:rPr>
        <w:t>dydakty</w:t>
      </w:r>
      <w:r w:rsidR="002057D6">
        <w:rPr>
          <w:rFonts w:cstheme="minorHAnsi"/>
        </w:rPr>
        <w:t xml:space="preserve">kę </w:t>
      </w:r>
      <w:r w:rsidRPr="00D94757">
        <w:rPr>
          <w:rFonts w:cstheme="minorHAnsi"/>
        </w:rPr>
        <w:t>rozwijając</w:t>
      </w:r>
      <w:r w:rsidR="002057D6">
        <w:rPr>
          <w:rFonts w:cstheme="minorHAnsi"/>
        </w:rPr>
        <w:t>ą</w:t>
      </w:r>
      <w:r w:rsidRPr="00D94757">
        <w:rPr>
          <w:rFonts w:cstheme="minorHAnsi"/>
        </w:rPr>
        <w:t xml:space="preserve"> </w:t>
      </w:r>
      <w:r w:rsidR="003C4A4F">
        <w:rPr>
          <w:rFonts w:cstheme="minorHAnsi"/>
        </w:rPr>
        <w:br/>
      </w:r>
      <w:r w:rsidR="00C24D0C">
        <w:rPr>
          <w:rFonts w:cstheme="minorHAnsi"/>
        </w:rPr>
        <w:t xml:space="preserve">u studentów </w:t>
      </w:r>
      <w:r w:rsidRPr="00D94757">
        <w:rPr>
          <w:rFonts w:cstheme="minorHAnsi"/>
        </w:rPr>
        <w:t>kompetencje</w:t>
      </w:r>
      <w:r>
        <w:rPr>
          <w:rFonts w:cstheme="minorHAnsi"/>
        </w:rPr>
        <w:t xml:space="preserve"> przyszłości</w:t>
      </w:r>
      <w:r w:rsidR="00C24D0C">
        <w:rPr>
          <w:rFonts w:cstheme="minorHAnsi"/>
        </w:rPr>
        <w:t xml:space="preserve">. </w:t>
      </w:r>
      <w:r w:rsidR="00C24D0C" w:rsidRPr="00C24D0C">
        <w:rPr>
          <w:rFonts w:cstheme="minorHAnsi"/>
        </w:rPr>
        <w:t xml:space="preserve">Studenci uczelni tworzących konsorcjum będą korzystali </w:t>
      </w:r>
      <w:r w:rsidR="003C4A4F">
        <w:rPr>
          <w:rFonts w:cstheme="minorHAnsi"/>
        </w:rPr>
        <w:br/>
      </w:r>
      <w:r w:rsidR="00C24D0C" w:rsidRPr="00C24D0C">
        <w:rPr>
          <w:rFonts w:cstheme="minorHAnsi"/>
        </w:rPr>
        <w:t xml:space="preserve">z międzynarodowej oferty dydaktycznej partnerów ENHANCE. </w:t>
      </w:r>
      <w:r w:rsidR="002057D6">
        <w:rPr>
          <w:rFonts w:cstheme="minorHAnsi"/>
        </w:rPr>
        <w:t xml:space="preserve">W ocenie wniosku podkreślono aktywne </w:t>
      </w:r>
      <w:r w:rsidR="00C24D0C">
        <w:rPr>
          <w:rFonts w:cstheme="minorHAnsi"/>
        </w:rPr>
        <w:t>włączenie do działań</w:t>
      </w:r>
      <w:r w:rsidR="003C4A4F">
        <w:rPr>
          <w:rFonts w:cstheme="minorHAnsi"/>
        </w:rPr>
        <w:t xml:space="preserve">, które będą realizowane w konsorcjum, </w:t>
      </w:r>
      <w:r w:rsidR="00C24D0C">
        <w:rPr>
          <w:rFonts w:cstheme="minorHAnsi"/>
        </w:rPr>
        <w:t>interesariuszy z przemysłu, gospodarki i władz lokalnych</w:t>
      </w:r>
      <w:r w:rsidR="002057D6">
        <w:rPr>
          <w:rFonts w:cstheme="minorHAnsi"/>
        </w:rPr>
        <w:t>. D</w:t>
      </w:r>
      <w:r w:rsidR="003C4A4F">
        <w:rPr>
          <w:rFonts w:cstheme="minorHAnsi"/>
        </w:rPr>
        <w:t xml:space="preserve">zięki </w:t>
      </w:r>
      <w:r w:rsidR="002057D6">
        <w:rPr>
          <w:rFonts w:cstheme="minorHAnsi"/>
        </w:rPr>
        <w:t xml:space="preserve">temu </w:t>
      </w:r>
      <w:r w:rsidR="00C24D0C" w:rsidRPr="00C24D0C">
        <w:rPr>
          <w:rFonts w:cstheme="minorHAnsi"/>
        </w:rPr>
        <w:t xml:space="preserve">studenci nauczą się zastosowania wiedzy i technologii z korzyścią dla społeczeństwa. </w:t>
      </w:r>
      <w:r w:rsidR="002057D6">
        <w:rPr>
          <w:rFonts w:cstheme="minorHAnsi"/>
        </w:rPr>
        <w:t>Eksperci b</w:t>
      </w:r>
      <w:r w:rsidR="00C24D0C">
        <w:rPr>
          <w:rFonts w:cstheme="minorHAnsi"/>
        </w:rPr>
        <w:t xml:space="preserve">ardzo pozytywnie </w:t>
      </w:r>
      <w:r w:rsidR="002057D6">
        <w:rPr>
          <w:rFonts w:cstheme="minorHAnsi"/>
        </w:rPr>
        <w:t xml:space="preserve">ocenili </w:t>
      </w:r>
      <w:r w:rsidR="003C4A4F">
        <w:rPr>
          <w:rFonts w:cstheme="minorHAnsi"/>
        </w:rPr>
        <w:t xml:space="preserve">zaangażowanie </w:t>
      </w:r>
      <w:r w:rsidR="002057D6">
        <w:rPr>
          <w:rFonts w:cstheme="minorHAnsi"/>
        </w:rPr>
        <w:t xml:space="preserve">w przyszłe działania konsorcjum </w:t>
      </w:r>
      <w:r w:rsidR="00C24D0C">
        <w:rPr>
          <w:rFonts w:cstheme="minorHAnsi"/>
        </w:rPr>
        <w:t xml:space="preserve">społeczności lokalnej i </w:t>
      </w:r>
      <w:r w:rsidR="00C24D0C" w:rsidRPr="00D94757">
        <w:rPr>
          <w:rFonts w:cstheme="minorHAnsi"/>
        </w:rPr>
        <w:t>grup niedostatecznie reprezentowanych</w:t>
      </w:r>
      <w:r w:rsidR="00C24D0C">
        <w:rPr>
          <w:rFonts w:cstheme="minorHAnsi"/>
        </w:rPr>
        <w:t>.</w:t>
      </w:r>
    </w:p>
    <w:p w14:paraId="34B5725B" w14:textId="61363948" w:rsidR="00D834EE" w:rsidRDefault="00D834EE" w:rsidP="00C24D0C">
      <w:pPr>
        <w:spacing w:line="360" w:lineRule="auto"/>
        <w:rPr>
          <w:rFonts w:eastAsia="Times New Roman" w:cstheme="minorHAnsi"/>
          <w:lang w:eastAsia="pl-PL"/>
        </w:rPr>
      </w:pPr>
      <w:r w:rsidRPr="00D834EE">
        <w:rPr>
          <w:rFonts w:eastAsia="Times New Roman" w:cstheme="minorHAnsi"/>
          <w:lang w:eastAsia="pl-PL"/>
        </w:rPr>
        <w:lastRenderedPageBreak/>
        <w:t>„Mamy wyjątkową okazję, współpracując ze znakomitymi uczelniami zagranicznymi, ale także licznymi partnerami projektu - instytucjami z otoczenia społeczno-gospodarczego tych uczelni, wykazać, że środowisko akademickie może odegrać kluczową rolę w kształtowaniu nowej rzeczywistości po COVID-19. Zapewnienie studentom innowacyjnych struktur ułatwiających kształcenie</w:t>
      </w:r>
      <w:r>
        <w:rPr>
          <w:rFonts w:eastAsia="Times New Roman" w:cstheme="minorHAnsi"/>
          <w:lang w:eastAsia="pl-PL"/>
        </w:rPr>
        <w:t xml:space="preserve"> </w:t>
      </w:r>
      <w:r w:rsidRPr="00D834EE">
        <w:rPr>
          <w:rFonts w:eastAsia="Times New Roman" w:cstheme="minorHAnsi"/>
          <w:lang w:eastAsia="pl-PL"/>
        </w:rPr>
        <w:t>takich jak nasza koncepcja wspólnego kampusu, ma tu kluczowe znaczenie”, powiedział prof. Andrzej Kraśniewski, koordynator grupy zadań „</w:t>
      </w:r>
      <w:proofErr w:type="spellStart"/>
      <w:r w:rsidRPr="00D834EE">
        <w:rPr>
          <w:rFonts w:eastAsia="Times New Roman" w:cstheme="minorHAnsi"/>
          <w:lang w:eastAsia="pl-PL"/>
        </w:rPr>
        <w:t>Society-centred</w:t>
      </w:r>
      <w:proofErr w:type="spellEnd"/>
      <w:r w:rsidRPr="00D834EE">
        <w:rPr>
          <w:rFonts w:eastAsia="Times New Roman" w:cstheme="minorHAnsi"/>
          <w:lang w:eastAsia="pl-PL"/>
        </w:rPr>
        <w:t xml:space="preserve"> </w:t>
      </w:r>
      <w:proofErr w:type="spellStart"/>
      <w:r w:rsidRPr="00D834EE">
        <w:rPr>
          <w:rFonts w:eastAsia="Times New Roman" w:cstheme="minorHAnsi"/>
          <w:lang w:eastAsia="pl-PL"/>
        </w:rPr>
        <w:t>education</w:t>
      </w:r>
      <w:proofErr w:type="spellEnd"/>
      <w:r w:rsidRPr="00D834EE">
        <w:rPr>
          <w:rFonts w:eastAsia="Times New Roman" w:cstheme="minorHAnsi"/>
          <w:lang w:eastAsia="pl-PL"/>
        </w:rPr>
        <w:t>” w konsorcjum ENHANCE.</w:t>
      </w:r>
      <w:r>
        <w:rPr>
          <w:rFonts w:eastAsia="Times New Roman" w:cstheme="minorHAnsi"/>
          <w:lang w:eastAsia="pl-PL"/>
        </w:rPr>
        <w:t xml:space="preserve"> </w:t>
      </w:r>
    </w:p>
    <w:p w14:paraId="01293BCD" w14:textId="072F17EC" w:rsidR="00C24D0C" w:rsidRPr="004663E0" w:rsidRDefault="002057D6" w:rsidP="00C24D0C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Więcej </w:t>
      </w:r>
      <w:r w:rsidR="00C24D0C">
        <w:rPr>
          <w:rFonts w:cstheme="minorHAnsi"/>
        </w:rPr>
        <w:t>informacj</w:t>
      </w:r>
      <w:r>
        <w:rPr>
          <w:rFonts w:cstheme="minorHAnsi"/>
        </w:rPr>
        <w:t xml:space="preserve">i jest </w:t>
      </w:r>
      <w:r w:rsidR="00C24D0C">
        <w:rPr>
          <w:rFonts w:cstheme="minorHAnsi"/>
        </w:rPr>
        <w:t>dostępn</w:t>
      </w:r>
      <w:r>
        <w:rPr>
          <w:rFonts w:cstheme="minorHAnsi"/>
        </w:rPr>
        <w:t xml:space="preserve">ych </w:t>
      </w:r>
      <w:r w:rsidR="00C24D0C">
        <w:rPr>
          <w:rFonts w:cstheme="minorHAnsi"/>
        </w:rPr>
        <w:t xml:space="preserve">na stronie internetowej konsorcjum ENHANCE: </w:t>
      </w:r>
      <w:hyperlink r:id="rId6" w:history="1">
        <w:r w:rsidR="00C24D0C">
          <w:rPr>
            <w:rStyle w:val="Hipercze"/>
          </w:rPr>
          <w:t>https://</w:t>
        </w:r>
        <w:r w:rsidR="00C24D0C" w:rsidRPr="00BC60E2">
          <w:rPr>
            <w:rStyle w:val="Hipercze"/>
            <w:b/>
            <w:bCs/>
          </w:rPr>
          <w:t>enhanceuniversity</w:t>
        </w:r>
        <w:r w:rsidR="00C24D0C">
          <w:rPr>
            <w:rStyle w:val="Hipercze"/>
          </w:rPr>
          <w:t>.eu/</w:t>
        </w:r>
      </w:hyperlink>
    </w:p>
    <w:sectPr w:rsidR="00C24D0C" w:rsidRPr="004663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9F378A"/>
    <w:multiLevelType w:val="hybridMultilevel"/>
    <w:tmpl w:val="B78026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36014"/>
    <w:multiLevelType w:val="hybridMultilevel"/>
    <w:tmpl w:val="36F84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587DCA"/>
    <w:multiLevelType w:val="multilevel"/>
    <w:tmpl w:val="DFA8D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685"/>
    <w:rsid w:val="00093EAA"/>
    <w:rsid w:val="000960C7"/>
    <w:rsid w:val="000A66E4"/>
    <w:rsid w:val="000D5765"/>
    <w:rsid w:val="000E32EA"/>
    <w:rsid w:val="000E3F7B"/>
    <w:rsid w:val="000E5792"/>
    <w:rsid w:val="001068DF"/>
    <w:rsid w:val="001E1C89"/>
    <w:rsid w:val="001E46B4"/>
    <w:rsid w:val="001F5622"/>
    <w:rsid w:val="002057D6"/>
    <w:rsid w:val="002361F7"/>
    <w:rsid w:val="0024155A"/>
    <w:rsid w:val="00275C68"/>
    <w:rsid w:val="002B5C26"/>
    <w:rsid w:val="002E5A71"/>
    <w:rsid w:val="00302D86"/>
    <w:rsid w:val="00343435"/>
    <w:rsid w:val="00346E83"/>
    <w:rsid w:val="00383D61"/>
    <w:rsid w:val="003850F8"/>
    <w:rsid w:val="003A2CD2"/>
    <w:rsid w:val="003B4C18"/>
    <w:rsid w:val="003C04D5"/>
    <w:rsid w:val="003C4A4F"/>
    <w:rsid w:val="004128D3"/>
    <w:rsid w:val="0042711F"/>
    <w:rsid w:val="0044630E"/>
    <w:rsid w:val="0045680E"/>
    <w:rsid w:val="004663E0"/>
    <w:rsid w:val="004733DD"/>
    <w:rsid w:val="00485F3B"/>
    <w:rsid w:val="004A7C2E"/>
    <w:rsid w:val="004B1722"/>
    <w:rsid w:val="004B1ABD"/>
    <w:rsid w:val="00516179"/>
    <w:rsid w:val="00520154"/>
    <w:rsid w:val="00521E2C"/>
    <w:rsid w:val="00581D3B"/>
    <w:rsid w:val="00596311"/>
    <w:rsid w:val="005A67A4"/>
    <w:rsid w:val="005A6865"/>
    <w:rsid w:val="00602FAC"/>
    <w:rsid w:val="00637658"/>
    <w:rsid w:val="006554D1"/>
    <w:rsid w:val="006726DF"/>
    <w:rsid w:val="006A311C"/>
    <w:rsid w:val="006B4056"/>
    <w:rsid w:val="006D58F2"/>
    <w:rsid w:val="006F25EE"/>
    <w:rsid w:val="00734336"/>
    <w:rsid w:val="007C66A6"/>
    <w:rsid w:val="007D3136"/>
    <w:rsid w:val="00802D15"/>
    <w:rsid w:val="00830A70"/>
    <w:rsid w:val="0083477C"/>
    <w:rsid w:val="00867D14"/>
    <w:rsid w:val="008E5A25"/>
    <w:rsid w:val="009170AC"/>
    <w:rsid w:val="009179D0"/>
    <w:rsid w:val="00945C89"/>
    <w:rsid w:val="009823D6"/>
    <w:rsid w:val="009A496C"/>
    <w:rsid w:val="009D0449"/>
    <w:rsid w:val="00A072C3"/>
    <w:rsid w:val="00A20CFC"/>
    <w:rsid w:val="00A224DB"/>
    <w:rsid w:val="00A342F5"/>
    <w:rsid w:val="00A442F6"/>
    <w:rsid w:val="00AC099E"/>
    <w:rsid w:val="00AD31D1"/>
    <w:rsid w:val="00AD4BEF"/>
    <w:rsid w:val="00B061DF"/>
    <w:rsid w:val="00B13CE2"/>
    <w:rsid w:val="00B217AC"/>
    <w:rsid w:val="00B5463E"/>
    <w:rsid w:val="00B829A8"/>
    <w:rsid w:val="00B85389"/>
    <w:rsid w:val="00BC60E2"/>
    <w:rsid w:val="00BF6EFC"/>
    <w:rsid w:val="00BF6FAC"/>
    <w:rsid w:val="00C03F5E"/>
    <w:rsid w:val="00C248AA"/>
    <w:rsid w:val="00C24D0C"/>
    <w:rsid w:val="00C34EDA"/>
    <w:rsid w:val="00C72B9C"/>
    <w:rsid w:val="00C7544B"/>
    <w:rsid w:val="00CA3680"/>
    <w:rsid w:val="00CC6152"/>
    <w:rsid w:val="00CD24F0"/>
    <w:rsid w:val="00CD2E6F"/>
    <w:rsid w:val="00CD6111"/>
    <w:rsid w:val="00D50FB1"/>
    <w:rsid w:val="00D5191C"/>
    <w:rsid w:val="00D834EE"/>
    <w:rsid w:val="00D94757"/>
    <w:rsid w:val="00DA0D75"/>
    <w:rsid w:val="00DA2E44"/>
    <w:rsid w:val="00DB6CFE"/>
    <w:rsid w:val="00E130D1"/>
    <w:rsid w:val="00E541FE"/>
    <w:rsid w:val="00E646E6"/>
    <w:rsid w:val="00E73354"/>
    <w:rsid w:val="00EA569A"/>
    <w:rsid w:val="00F14296"/>
    <w:rsid w:val="00F16D0D"/>
    <w:rsid w:val="00F30680"/>
    <w:rsid w:val="00F3499E"/>
    <w:rsid w:val="00F37685"/>
    <w:rsid w:val="00F91DFD"/>
    <w:rsid w:val="00FF2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454C4"/>
  <w15:chartTrackingRefBased/>
  <w15:docId w15:val="{0D585321-FD38-4D2B-BEA3-C51D414F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B853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B85389"/>
    <w:rPr>
      <w:i/>
      <w:iCs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D4BE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D4BEF"/>
    <w:rPr>
      <w:rFonts w:ascii="Consolas" w:hAnsi="Consolas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7C66A6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C72B9C"/>
    <w:rPr>
      <w:b/>
      <w:bCs/>
    </w:rPr>
  </w:style>
  <w:style w:type="paragraph" w:styleId="Akapitzlist">
    <w:name w:val="List Paragraph"/>
    <w:basedOn w:val="Normalny"/>
    <w:uiPriority w:val="34"/>
    <w:qFormat/>
    <w:rsid w:val="00A072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2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5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3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89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82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99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454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8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1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94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03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3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nhanceuniversity.e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8EC50-A762-4935-870C-E62928F85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Frąk-Dudzińska Dominika</dc:creator>
  <cp:keywords/>
  <dc:description/>
  <cp:lastModifiedBy>Dorota Myko</cp:lastModifiedBy>
  <cp:revision>2</cp:revision>
  <dcterms:created xsi:type="dcterms:W3CDTF">2020-08-05T07:05:00Z</dcterms:created>
  <dcterms:modified xsi:type="dcterms:W3CDTF">2020-08-05T07:05:00Z</dcterms:modified>
</cp:coreProperties>
</file>